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u w:val="single"/>
          <w:rtl w:val="0"/>
        </w:rPr>
        <w:t xml:space="preserve">Imerman Angels, Impact Committee Meeting Minutes, May 17,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Meeting commenced at 6:13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Imerman Angels Staff in a</w:t>
      </w:r>
      <w:r w:rsidDel="00000000" w:rsidR="00000000" w:rsidRPr="00000000">
        <w:rPr>
          <w:b w:val="1"/>
          <w:color w:val="222222"/>
          <w:sz w:val="20"/>
          <w:szCs w:val="20"/>
          <w:highlight w:val="white"/>
          <w:rtl w:val="0"/>
        </w:rPr>
        <w:t xml:space="preserve">ttendance: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Ben Bornstein, CEO, ED (by phone)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Jonny Imerman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Erin Leyden, COO, Director of Development</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Jeanne Long, Director of Program and Outreach</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Dave Louthan, Development Manager, Team Imerman Angels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Eileen Fitzgerald, Events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Committee Members: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Jason Milton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John Hage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Natalie Stolarski</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Zachary Nold</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Gina Nolan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Matt Abeles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Victoria Magnus (on phone)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Chris Stefani (on phone)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Joe Schneider (on phone)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Special Guest:</w:t>
      </w:r>
      <w:r w:rsidDel="00000000" w:rsidR="00000000" w:rsidRPr="00000000">
        <w:rPr>
          <w:color w:val="222222"/>
          <w:sz w:val="20"/>
          <w:szCs w:val="20"/>
          <w:highlight w:val="white"/>
          <w:rtl w:val="0"/>
        </w:rPr>
        <w:t xml:space="preserve"> Matt Logan, President of Professionals Board (</w:t>
      </w:r>
      <w:hyperlink r:id="rId5">
        <w:r w:rsidDel="00000000" w:rsidR="00000000" w:rsidRPr="00000000">
          <w:rPr>
            <w:color w:val="1155cc"/>
            <w:sz w:val="20"/>
            <w:szCs w:val="20"/>
            <w:highlight w:val="white"/>
            <w:u w:val="single"/>
            <w:rtl w:val="0"/>
          </w:rPr>
          <w:t xml:space="preserve">logan@millercanfield.com</w:t>
        </w:r>
      </w:hyperlink>
      <w:r w:rsidDel="00000000" w:rsidR="00000000" w:rsidRPr="00000000">
        <w:rPr>
          <w:color w:val="222222"/>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Unable to attend:</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Beth Bond</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Joe Caltabiano</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Lisa Frank</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Laura Tigges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Jared Palmer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Brian Reinhold</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Amanda Ryznar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Nandan Shah</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Sharbel Shamoon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Joseph St. Amant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Ben Bornstein welcomed everyone back and shared the sad news of Alan Hoffman’s passing. A moment of silence was observed in remembrance of Alan.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The meeting continued with Introductions of committee members and why they chose to volunteer with Imerman Angels. Jonny Imerman shared the “Why we do what we do” </w:t>
      </w:r>
      <w:hyperlink r:id="rId6">
        <w:r w:rsidDel="00000000" w:rsidR="00000000" w:rsidRPr="00000000">
          <w:rPr>
            <w:color w:val="1155cc"/>
            <w:sz w:val="20"/>
            <w:szCs w:val="20"/>
            <w:highlight w:val="white"/>
            <w:u w:val="single"/>
            <w:rtl w:val="0"/>
          </w:rPr>
          <w:t xml:space="preserve">video</w:t>
        </w:r>
      </w:hyperlink>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and discussion followed on the importance of sharing ” the why” of Imerman Angels in conversations.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Matt Logan conveyed the need for the Impact Committee to recruit one runner for Team IA Chicago marathon. </w:t>
      </w:r>
      <w:r w:rsidDel="00000000" w:rsidR="00000000" w:rsidRPr="00000000">
        <w:rPr>
          <w:b w:val="1"/>
          <w:color w:val="222222"/>
          <w:sz w:val="20"/>
          <w:szCs w:val="20"/>
          <w:highlight w:val="white"/>
          <w:rtl w:val="0"/>
        </w:rPr>
        <w:t xml:space="preserve">The deadline for runners to signup is Tuesday, May 24th at 12:00 p.m. and we are still in need of 30 runners</w:t>
      </w:r>
      <w:r w:rsidDel="00000000" w:rsidR="00000000" w:rsidRPr="00000000">
        <w:rPr>
          <w:color w:val="222222"/>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Eileen Fitzgerald provided an overview of the immediate needs for the golf outing scheduled for June 14th at Harborside Golf Center. </w:t>
      </w:r>
      <w:r w:rsidDel="00000000" w:rsidR="00000000" w:rsidRPr="00000000">
        <w:rPr>
          <w:b w:val="1"/>
          <w:color w:val="222222"/>
          <w:sz w:val="20"/>
          <w:szCs w:val="20"/>
          <w:highlight w:val="white"/>
          <w:rtl w:val="0"/>
        </w:rPr>
        <w:t xml:space="preserve">Golfers are needed for this event and the committee was encouraged to participate and create teams.  Eileen has sent a listing of specific needs for this event and additional information. Please respond directly to her with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Committee members were encouraged to continue to “like” Imerman Angels on Facebook, share posts and events, and Post on LinkedIn.  Add to your profile that you are an Impact Committee Member for Imerman Angels and WHY!!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Erin shared the mission of the Impact Committee. Jeanne and Erin shared the breakdown of the Program/Outreach and Development/Events sub-committee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The importance of meeting/communicating more than monthly was raised.  John Hage volunteered to create an Impact Committee Portal URL  The need for accountability for committee members was discussed. Matt Abeles created a shared document for the committee to update information and share prospects.  Natalie Stolarski: Shared that with committee leadership, these needs can be met.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Gina Nolan: The committee’s specific charge of making 10 contacts/calls sharing the mission/events.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Jason Milton:  Clean up database for more targeted approach - willing to help</w:t>
      </w:r>
    </w:p>
    <w:p w:rsidR="00000000" w:rsidDel="00000000" w:rsidP="00000000" w:rsidRDefault="00000000" w:rsidRPr="00000000">
      <w:pPr>
        <w:numPr>
          <w:ilvl w:val="0"/>
          <w:numId w:val="1"/>
        </w:numPr>
        <w:ind w:left="940" w:hanging="360"/>
        <w:contextualSpacing w:val="1"/>
        <w:rPr>
          <w:sz w:val="20"/>
          <w:szCs w:val="20"/>
        </w:rPr>
      </w:pPr>
      <w:r w:rsidDel="00000000" w:rsidR="00000000" w:rsidRPr="00000000">
        <w:rPr>
          <w:color w:val="222222"/>
          <w:sz w:val="20"/>
          <w:szCs w:val="20"/>
          <w:highlight w:val="white"/>
          <w:rtl w:val="0"/>
        </w:rPr>
        <w:t xml:space="preserve">Look at Jonny's Linked In - Export emails</w:t>
      </w:r>
    </w:p>
    <w:p w:rsidR="00000000" w:rsidDel="00000000" w:rsidP="00000000" w:rsidRDefault="00000000" w:rsidRPr="00000000">
      <w:pPr>
        <w:numPr>
          <w:ilvl w:val="0"/>
          <w:numId w:val="1"/>
        </w:numPr>
        <w:ind w:left="940" w:hanging="360"/>
        <w:contextualSpacing w:val="1"/>
        <w:rPr>
          <w:sz w:val="20"/>
          <w:szCs w:val="20"/>
        </w:rPr>
      </w:pPr>
      <w:r w:rsidDel="00000000" w:rsidR="00000000" w:rsidRPr="00000000">
        <w:rPr>
          <w:color w:val="222222"/>
          <w:sz w:val="20"/>
          <w:szCs w:val="20"/>
          <w:highlight w:val="white"/>
          <w:rtl w:val="0"/>
        </w:rPr>
        <w:t xml:space="preserve">Export Facebook follower emails</w:t>
      </w:r>
    </w:p>
    <w:p w:rsidR="00000000" w:rsidDel="00000000" w:rsidP="00000000" w:rsidRDefault="00000000" w:rsidRPr="00000000">
      <w:pPr>
        <w:numPr>
          <w:ilvl w:val="0"/>
          <w:numId w:val="1"/>
        </w:numPr>
        <w:ind w:left="940" w:hanging="360"/>
        <w:contextualSpacing w:val="1"/>
        <w:rPr>
          <w:sz w:val="20"/>
          <w:szCs w:val="20"/>
        </w:rPr>
      </w:pPr>
      <w:r w:rsidDel="00000000" w:rsidR="00000000" w:rsidRPr="00000000">
        <w:rPr>
          <w:color w:val="222222"/>
          <w:sz w:val="20"/>
          <w:szCs w:val="20"/>
          <w:highlight w:val="white"/>
          <w:rtl w:val="0"/>
        </w:rPr>
        <w:t xml:space="preserve">Past event lists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Zachary Nold : Will help with transfer of Jonny’s LinkedIn contacts into Excel and then transfer into Salesforce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Action Items: </w:t>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PROGRAM:</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1 - Letter to personal network to get corporations involved (we will provide document and tools to solicit)</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2 - Mentor Angel Recruitment (we will provide letter)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3- Research 10 contacts for sharing of mission and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EVENTS: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1 - 1 hole sponsor for Golf Outing, June 14</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2 - 1 Marathon Runner for Chicago Marathon, by next Tuesday, May 24th, 12:00 p.m.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3 - 1 Foursome and Auction Item for Golf Outing, June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Erin &amp; Jeanne Action Items: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Create Letter for outreach to corporations and MA recruitment letter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Provide Marathon and Golf assets</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Meeting adjourned at 8:10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Next meeting scheduled for June 21st, 6 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ogan@millercanfield.com" TargetMode="External"/><Relationship Id="rId6" Type="http://schemas.openxmlformats.org/officeDocument/2006/relationships/hyperlink" Target="https://www.youtube.com/watch?feature=youtu.be&amp;v=9H36Gjg5SLM&amp;app=desktop" TargetMode="External"/></Relationships>
</file>